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xmlns:w16se="http://schemas.microsoft.com/office/word/2015/wordml/symex" mc:Ignorable="w14 w15 w16se wp14">
  <w:body>
    <w:p>
      <w:pPr>
        <w:pStyle w:val="t1"/>
        <w:snapToGrid w:val="tru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</w:rPr>
        <w:t xml:space="preserve">Vmp hash init analysis </w:t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  <w:shd w:val="clear" w:fill="FFFF00"/>
        </w:rPr>
        <w:t>Form addr of 409113</w:t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vR12 = MapViewOfFile() self</w:t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M1 = </w:t>
      </w:r>
      <w:r>
        <w:rPr>
          <w:rFonts w:ascii="微软雅黑" w:hAnsi="微软雅黑" w:eastAsia="微软雅黑"/>
          <w:color w:val="403ED6"/>
          <w:sz w:val="24"/>
          <w:szCs w:val="24"/>
        </w:rPr>
        <w:t>vNand4</w:t>
      </w:r>
      <w:r>
        <w:rPr>
          <w:rFonts w:ascii="微软雅黑" w:hAnsi="微软雅黑" w:eastAsia="微软雅黑"/>
          <w:sz w:val="24"/>
          <w:szCs w:val="24"/>
        </w:rPr>
        <w:t>(vR12,vR12) ; EFLAG 处理</w:t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vR15 = Flag of </w:t>
      </w:r>
      <w:r>
        <w:rPr>
          <w:rFonts w:ascii="微软雅黑" w:hAnsi="微软雅黑" w:eastAsia="微软雅黑"/>
          <w:color w:val="403ED6"/>
          <w:sz w:val="24"/>
          <w:szCs w:val="24"/>
        </w:rPr>
        <w:t>vNand4</w:t>
      </w:r>
      <w:r>
        <w:rPr>
          <w:rFonts w:ascii="微软雅黑" w:hAnsi="微软雅黑" w:eastAsia="微软雅黑"/>
          <w:sz w:val="24"/>
          <w:szCs w:val="24"/>
        </w:rPr>
        <w:t>(M1,M1)</w:t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vR8 = </w:t>
      </w:r>
      <w:r>
        <w:rPr>
          <w:rFonts w:ascii="微软雅黑" w:hAnsi="微软雅黑" w:eastAsia="微软雅黑"/>
          <w:color w:val="403ED6"/>
          <w:sz w:val="24"/>
          <w:szCs w:val="24"/>
        </w:rPr>
        <w:t>vNand4</w:t>
      </w:r>
      <w:r>
        <w:rPr>
          <w:rFonts w:ascii="微软雅黑" w:hAnsi="微软雅黑" w:eastAsia="微软雅黑"/>
          <w:sz w:val="24"/>
          <w:szCs w:val="24"/>
        </w:rPr>
        <w:t>(M1,M1)</w:t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M2 = </w:t>
      </w:r>
      <w:r>
        <w:rPr>
          <w:rFonts w:ascii="微软雅黑" w:hAnsi="微软雅黑" w:eastAsia="微软雅黑"/>
          <w:color w:val="403ED6"/>
          <w:sz w:val="24"/>
          <w:szCs w:val="24"/>
        </w:rPr>
        <w:t>vNand4</w:t>
      </w:r>
      <w:r>
        <w:rPr>
          <w:rFonts w:ascii="微软雅黑" w:hAnsi="微软雅黑" w:eastAsia="微软雅黑"/>
          <w:sz w:val="24"/>
          <w:szCs w:val="24"/>
        </w:rPr>
        <w:t>(FFFFFFBF,vR15) ; FLAG 判断</w:t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M3 = </w:t>
      </w:r>
      <w:r>
        <w:rPr>
          <w:rFonts w:ascii="微软雅黑" w:hAnsi="微软雅黑" w:eastAsia="微软雅黑"/>
          <w:color w:val="403ED6"/>
          <w:sz w:val="24"/>
          <w:szCs w:val="24"/>
        </w:rPr>
        <w:t>vShr4</w:t>
      </w:r>
      <w:r>
        <w:rPr>
          <w:rFonts w:ascii="微软雅黑" w:hAnsi="微软雅黑" w:eastAsia="微软雅黑"/>
          <w:sz w:val="24"/>
          <w:szCs w:val="24"/>
        </w:rPr>
        <w:t>(M2,40)</w:t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vR12 = JAdr = </w:t>
      </w:r>
      <w:r>
        <w:rPr>
          <w:rFonts w:ascii="微软雅黑" w:hAnsi="微软雅黑" w:eastAsia="微软雅黑"/>
          <w:color w:val="403ED6"/>
          <w:sz w:val="24"/>
          <w:szCs w:val="24"/>
        </w:rPr>
        <w:t>vAdd4</w:t>
      </w:r>
      <w:r>
        <w:rPr>
          <w:rFonts w:ascii="微软雅黑" w:hAnsi="微软雅黑" w:eastAsia="微软雅黑"/>
          <w:sz w:val="24"/>
          <w:szCs w:val="24"/>
        </w:rPr>
        <w:t>(M3,BaseAddr)</w:t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M4 = </w:t>
      </w:r>
      <w:r>
        <w:rPr>
          <w:rFonts w:ascii="微软雅黑" w:hAnsi="微软雅黑" w:eastAsia="微软雅黑"/>
          <w:color w:val="403ED6"/>
          <w:sz w:val="24"/>
          <w:szCs w:val="24"/>
        </w:rPr>
        <w:t>vAdd4</w:t>
      </w:r>
      <w:r>
        <w:rPr>
          <w:rFonts w:ascii="微软雅黑" w:hAnsi="微软雅黑" w:eastAsia="微软雅黑"/>
          <w:sz w:val="24"/>
          <w:szCs w:val="24"/>
        </w:rPr>
        <w:t xml:space="preserve">(vR9,C67121D3) ; vR9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0033F698</w:t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jmp </w:t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vR8 = </w:t>
      </w:r>
      <w:r>
        <w:rPr>
          <w:rFonts w:ascii="微软雅黑" w:hAnsi="微软雅黑" w:eastAsia="微软雅黑"/>
          <w:color w:val="403ED6"/>
          <w:sz w:val="24"/>
          <w:szCs w:val="24"/>
        </w:rPr>
        <w:t>vAdd4</w:t>
      </w:r>
      <w:r>
        <w:rPr>
          <w:rFonts w:ascii="微软雅黑" w:hAnsi="微软雅黑" w:eastAsia="微软雅黑"/>
          <w:sz w:val="24"/>
          <w:szCs w:val="24"/>
        </w:rPr>
        <w:t>(M4,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398ECE2D)</w:t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; vR0 = </w:t>
      </w:r>
      <w:r>
        <w:rPr>
          <w:rFonts w:ascii="微软雅黑" w:hAnsi="微软雅黑" w:eastAsia="微软雅黑"/>
          <w:sz w:val="24"/>
          <w:szCs w:val="24"/>
        </w:rPr>
        <w:t>MapViewOfFile() self</w:t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vR15 = 0033FE98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M4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403ED6"/>
          <w:spacing w:val="0"/>
          <w:sz w:val="24"/>
          <w:szCs w:val="24"/>
        </w:rPr>
        <w:t>vAdd4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(8,vR15)</w:t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403ED6"/>
          <w:spacing w:val="0"/>
          <w:sz w:val="24"/>
          <w:szCs w:val="24"/>
        </w:rPr>
        <w:t>vWriteMemSs4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(M4,vR0) </w:t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; vR4 = 0</w:t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vR11 = vR9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403ED6"/>
          <w:spacing w:val="0"/>
          <w:sz w:val="24"/>
          <w:szCs w:val="24"/>
        </w:rPr>
        <w:t>vAdd4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(40C7A3,vR4)</w:t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vR6 = 4 ; 循环次数</w:t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; vR8 = 0033F698 vR1 = AEE9A100</w:t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M5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403ED6"/>
          <w:spacing w:val="0"/>
          <w:sz w:val="24"/>
          <w:szCs w:val="24"/>
        </w:rPr>
        <w:t>vAdd4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(vR8,C67131D3)</w:t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vR12 = 0</w:t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vR14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403ED6"/>
          <w:spacing w:val="0"/>
          <w:sz w:val="24"/>
          <w:szCs w:val="24"/>
        </w:rPr>
        <w:t>vAdd4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(M5,398ECE2D)</w:t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vR8 = AEE9A100</w:t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vR13 = 0040C7A3</w:t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vR11 = 0033FE98</w:t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vR3 = 4</w:t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vR15 = [vR13]</w:t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vR10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403ED6"/>
          <w:spacing w:val="0"/>
          <w:sz w:val="24"/>
          <w:szCs w:val="24"/>
        </w:rPr>
        <w:t>bswap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(vR15)</w:t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M6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403ED6"/>
          <w:spacing w:val="0"/>
          <w:sz w:val="24"/>
          <w:szCs w:val="24"/>
        </w:rPr>
        <w:t>vNand4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(vR10,vR10)</w:t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M7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403ED6"/>
          <w:spacing w:val="0"/>
          <w:sz w:val="24"/>
          <w:szCs w:val="24"/>
        </w:rPr>
        <w:t>vNand4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(M6,D7B70668) ; = 2848B890</w:t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M8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403ED6"/>
          <w:spacing w:val="0"/>
          <w:sz w:val="24"/>
          <w:szCs w:val="24"/>
        </w:rPr>
        <w:t>vNand4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(2848F997,vR10)</w:t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vR6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403ED6"/>
          <w:spacing w:val="0"/>
          <w:sz w:val="24"/>
          <w:szCs w:val="24"/>
        </w:rPr>
        <w:t>vNand4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(M8,M7)</w:t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vR15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403ED6"/>
          <w:spacing w:val="0"/>
          <w:sz w:val="24"/>
          <w:szCs w:val="24"/>
        </w:rPr>
        <w:t>vShrd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(vR6,vR6,14)</w:t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M9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403ED6"/>
          <w:spacing w:val="0"/>
          <w:sz w:val="24"/>
          <w:szCs w:val="24"/>
        </w:rPr>
        <w:t>vNand4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(vR15,vR15)</w:t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M10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403ED6"/>
          <w:spacing w:val="0"/>
          <w:sz w:val="24"/>
          <w:szCs w:val="24"/>
        </w:rPr>
        <w:t>vAdd4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(M9,247676BB)</w:t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vR10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403ED6"/>
          <w:spacing w:val="0"/>
          <w:sz w:val="24"/>
          <w:szCs w:val="24"/>
        </w:rPr>
        <w:t>vNand4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(M10,M10)</w:t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M11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403ED6"/>
          <w:spacing w:val="0"/>
          <w:sz w:val="24"/>
          <w:szCs w:val="24"/>
        </w:rPr>
        <w:t>vNand4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(vR10,vR10)</w:t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vR2 = Flag of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403ED6"/>
          <w:spacing w:val="0"/>
          <w:sz w:val="24"/>
          <w:szCs w:val="24"/>
        </w:rPr>
        <w:t>vAdd4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(M11,FFFFFFFF)</w:t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M12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403ED6"/>
          <w:spacing w:val="0"/>
          <w:sz w:val="24"/>
          <w:szCs w:val="24"/>
        </w:rPr>
        <w:t>vAdd4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(M11,FFFFFFFF)</w:t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vR6 = Flag of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403ED6"/>
          <w:spacing w:val="0"/>
          <w:sz w:val="24"/>
          <w:szCs w:val="24"/>
        </w:rPr>
        <w:t>vNand4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(M12,M12)</w:t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M13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403ED6"/>
          <w:spacing w:val="0"/>
          <w:sz w:val="24"/>
          <w:szCs w:val="24"/>
        </w:rPr>
        <w:t>vNand4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(vR2,vR2)</w:t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M14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403ED6"/>
          <w:spacing w:val="0"/>
          <w:sz w:val="24"/>
          <w:szCs w:val="24"/>
        </w:rPr>
        <w:t>vNand4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(M13,FFFFF7EA) ; = 00000011</w:t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M15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403ED6"/>
          <w:spacing w:val="0"/>
          <w:sz w:val="24"/>
          <w:szCs w:val="24"/>
        </w:rPr>
        <w:t>vNand4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(vR6,vR6)</w:t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M16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403ED6"/>
          <w:spacing w:val="0"/>
          <w:sz w:val="24"/>
          <w:szCs w:val="24"/>
        </w:rPr>
        <w:t>vNand4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(M14,815)</w:t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vR0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403ED6"/>
          <w:spacing w:val="0"/>
          <w:sz w:val="24"/>
          <w:szCs w:val="24"/>
        </w:rPr>
        <w:t>vAdd4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(M16,M14)</w:t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M17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403ED6"/>
          <w:spacing w:val="0"/>
          <w:sz w:val="24"/>
          <w:szCs w:val="24"/>
        </w:rPr>
        <w:t>vNand4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(vR0,FFFFFFBF) ; 标志位</w:t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M18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403ED6"/>
          <w:spacing w:val="0"/>
          <w:sz w:val="24"/>
          <w:szCs w:val="24"/>
        </w:rPr>
        <w:t>vShr4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(M17,4)</w:t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vR4 = JAdr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403ED6"/>
          <w:spacing w:val="0"/>
          <w:sz w:val="24"/>
          <w:szCs w:val="24"/>
        </w:rPr>
        <w:t>vAdd4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(BaseAddr,M18) ; jmp switch</w:t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vR2 = vR4</w:t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; vR2 = 344B65ED</w:t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M19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403ED6"/>
          <w:spacing w:val="0"/>
          <w:sz w:val="24"/>
          <w:szCs w:val="24"/>
        </w:rPr>
        <w:t>vNand4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(vR2,vR2)</w:t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M20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403ED6"/>
          <w:spacing w:val="0"/>
          <w:sz w:val="24"/>
          <w:szCs w:val="24"/>
        </w:rPr>
        <w:t>vNand4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(M19,0CBF401F6)  ; = 340B6409</w:t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M21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403ED6"/>
          <w:spacing w:val="0"/>
          <w:sz w:val="24"/>
          <w:szCs w:val="24"/>
        </w:rPr>
        <w:t>vNand4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(vR2,340BFE09)</w:t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vR15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403ED6"/>
          <w:spacing w:val="0"/>
          <w:sz w:val="24"/>
          <w:szCs w:val="24"/>
        </w:rPr>
        <w:t>vNand4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(M20,M21) ; JAdr</w:t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; vR14 = 0033F698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M23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403ED6"/>
          <w:spacing w:val="0"/>
          <w:sz w:val="24"/>
          <w:szCs w:val="24"/>
        </w:rPr>
        <w:t>vAdd4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(vR14, 0C67131D3)</w:t>
      </w:r>
    </w:p>
    <w:sectPr w:rsidR="00C604EC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5:docId w15:val="{20DE070A-6068-41E9-B520-D45B669F5A4D}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>
  <w:docDefaults>
    <w:rPrDefault>
      <w:rPr>
        <w:rFonts w:asciiTheme="minorHAnsi" w:hAnsiTheme="minorHAnsi" w:eastAsiaTheme="minorEastAsia" w:cstheme="minorBidi"/>
        <w:lang w:val="en-US" w:eastAsia="zh-CN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nhideWhenUsed="true" w:qFormat="true"/>
    <w:lsdException w:name="footer" w:unhideWhenUsed="true" w:qFormat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unhideWhenUsed="true" w:qFormat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 w:qFormat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 w:semiHidden="true" w:unhideWhenUsed="true" w:qFormat="true"/>
    <w:lsdException w:name="Table Theme" w:semiHidden="true" w:unhideWhenUsed="true"/>
    <w:lsdException w:name="Placeholder Text" w:semiHidden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true">
    <w:name w:val="Normal"/>
    <w:qFormat/>
    <w:pPr>
      <w:widowControl w:val="false"/>
      <w:jc w:val="both"/>
    </w:pPr>
    <w:rPr>
      <w:kern w:val="2"/>
      <w:sz w:val="21"/>
      <w:szCs w:val="22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false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color="auto" w:sz="6" w:space="1"/>
      </w:pBdr>
      <w:tabs>
        <w:tab w:val="center" w:pos="4153"/>
        <w:tab w:val="right" w:pos="8306"/>
      </w:tabs>
      <w:snapToGrid w:val="false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false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6" w:customStyle="true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styleId="a4" w:customStyle="true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="420" w:firstLineChars="200"/>
    </w:pPr>
  </w:style>
  <w:style w:type="paragraph" w:styleId="t1">
    <w:name w:val="Title"/>
    <w:basedOn w:val="a"/>
    <w:next w:val="a"/>
    <w:uiPriority w:val="10"/>
    <w:qFormat/>
    <w:rsid w:val="001C768A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numbering.xml" Type="http://schemas.openxmlformats.org/officeDocument/2006/relationships/numbering" Id="rId3"/><Relationship Target="fontTable.xml" Type="http://schemas.openxmlformats.org/officeDocument/2006/relationships/fontTable" Id="rId7"/><Relationship Target="../customXml/item2.xml" Type="http://schemas.openxmlformats.org/officeDocument/2006/relationships/customXml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settings.xml" Type="http://schemas.openxmlformats.org/officeDocument/2006/relationships/settings" Id="rId5"/><Relationship Target="styles.xml" Type="http://schemas.openxmlformats.org/officeDocument/2006/relationships/styles" Id="rId4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Microsoft</properties:Company>
  <properties:Pages>1</properties:Pages>
  <properties:Words>18</properties:Words>
  <properties:Characters>106</properties:Characters>
  <properties:Lines>1</properties:Lines>
  <properties:Paragraphs>1</properties:Paragraphs>
  <properties:TotalTime>1</properties:TotalTime>
  <properties:ScaleCrop>false</properties:ScaleCrop>
  <properties:LinksUpToDate>false</properties:LinksUpToDate>
  <properties:CharactersWithSpaces>123</properties:CharactersWithSpaces>
  <properties:SharedDoc>false</properties:SharedDoc>
  <properties:HyperlinksChanged>false</properties:HyperlinksChanged>
  <properties:Application>Tencent</properties:Application>
  <properties:AppVersion>3.3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2017-01-10T09:10:00Z</dcterms:created>
  <dc:creator>Tencent</dc:creator>
  <cp:lastModifiedBy>Tencent</cp:lastModifiedBy>
  <dcterms:modified xmlns:xsi="http://www.w3.org/2001/XMLSchema-instance" xsi:type="dcterms:W3CDTF">2018-12-10T07:40:00Z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